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A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4A2F8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F055D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C5867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AB24F5">
        <w:rPr>
          <w:noProof/>
          <w:u w:val="single"/>
        </w:rPr>
        <w:drawing>
          <wp:inline distT="0" distB="0" distL="0" distR="0" wp14:anchorId="154253A7" wp14:editId="2C8FF85F">
            <wp:extent cx="2914650" cy="1006738"/>
            <wp:effectExtent l="0" t="0" r="0" b="0"/>
            <wp:docPr id="17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2895600"/>
                      <a:chOff x="304800" y="1295400"/>
                      <a:chExt cx="8382000" cy="2895600"/>
                    </a:xfrm>
                  </a:grpSpPr>
                  <a:sp>
                    <a:nvSpPr>
                      <a:cNvPr id="2050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1295400"/>
                        <a:ext cx="8382000" cy="289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5400" b="1" dirty="0" smtClean="0">
                              <a:latin typeface="Kartika" pitchFamily="18" charset="0"/>
                            </a:rPr>
                            <a:t>WWI</a:t>
                          </a:r>
                          <a:br>
                            <a:rPr lang="en-US" sz="5400" b="1" dirty="0" smtClean="0">
                              <a:latin typeface="Kartika" pitchFamily="18" charset="0"/>
                            </a:rPr>
                          </a:br>
                          <a:r>
                            <a:rPr lang="en-US" sz="5400" b="1" dirty="0" smtClean="0">
                              <a:latin typeface="Kartika" pitchFamily="18" charset="0"/>
                            </a:rPr>
                            <a:t>Canada’s </a:t>
                          </a:r>
                          <a:r>
                            <a:rPr lang="en-US" sz="5400" b="1" dirty="0" smtClean="0">
                              <a:latin typeface="Kartika" pitchFamily="18" charset="0"/>
                            </a:rPr>
                            <a:t>Military Involvement and </a:t>
                          </a:r>
                          <a:br>
                            <a:rPr lang="en-US" sz="5400" b="1" dirty="0" smtClean="0">
                              <a:latin typeface="Kartika" pitchFamily="18" charset="0"/>
                            </a:rPr>
                          </a:br>
                          <a:r>
                            <a:rPr lang="en-US" sz="5400" b="1" dirty="0" smtClean="0">
                              <a:latin typeface="Kartika" pitchFamily="18" charset="0"/>
                            </a:rPr>
                            <a:t>The People’s Response</a:t>
                          </a:r>
                          <a:endParaRPr lang="en-CA" sz="5400" b="1" dirty="0" smtClean="0">
                            <a:latin typeface="Kartika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24F5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AB24F5">
        <w:rPr>
          <w:noProof/>
          <w:u w:val="single"/>
        </w:rPr>
        <w:drawing>
          <wp:inline distT="0" distB="0" distL="0" distR="0" wp14:anchorId="2A383206" wp14:editId="48E3DE08">
            <wp:extent cx="3276600" cy="2533650"/>
            <wp:effectExtent l="0" t="0" r="0" b="0"/>
            <wp:docPr id="19" name="Object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5287962"/>
                      <a:chOff x="381000" y="274638"/>
                      <a:chExt cx="8305800" cy="5287962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dirty="0" smtClean="0">
                              <a:latin typeface="Century Gothic" pitchFamily="34" charset="0"/>
                            </a:rPr>
                            <a:t>The Beginning</a:t>
                          </a:r>
                          <a:endParaRPr lang="en-CA" dirty="0" smtClean="0">
                            <a:latin typeface="Century Gothic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1524000"/>
                        <a:ext cx="82296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400" b="1" dirty="0" smtClean="0">
                              <a:latin typeface="Garamond" pitchFamily="18" charset="0"/>
                            </a:rPr>
                            <a:t>June 28, 1914:  </a:t>
                          </a:r>
                          <a:r>
                            <a:rPr lang="en-US" sz="2400" b="1" dirty="0" err="1" smtClean="0">
                              <a:latin typeface="Garamond" pitchFamily="18" charset="0"/>
                            </a:rPr>
                            <a:t>Gavrilo</a:t>
                          </a:r>
                          <a:r>
                            <a:rPr lang="en-US" sz="2400" b="1" dirty="0" smtClean="0">
                              <a:latin typeface="Garamond" pitchFamily="18" charset="0"/>
                            </a:rPr>
                            <a:t> </a:t>
                          </a:r>
                          <a:r>
                            <a:rPr lang="en-US" sz="2400" b="1" dirty="0" err="1" smtClean="0">
                              <a:latin typeface="Garamond" pitchFamily="18" charset="0"/>
                            </a:rPr>
                            <a:t>Princip</a:t>
                          </a:r>
                          <a:r>
                            <a:rPr lang="en-US" sz="2400" b="1" dirty="0" smtClean="0">
                              <a:latin typeface="Garamond" pitchFamily="18" charset="0"/>
                            </a:rPr>
                            <a:t> assassinates Archduke Franz Ferdinand, heir to the Austria throne</a:t>
                          </a:r>
                        </a:p>
                        <a:p>
                          <a:pPr eaLnBrk="1" hangingPunct="1"/>
                          <a:r>
                            <a:rPr lang="en-US" sz="2400" b="1" dirty="0" smtClean="0">
                              <a:latin typeface="Garamond" pitchFamily="18" charset="0"/>
                            </a:rPr>
                            <a:t>M.A.N.I.A.</a:t>
                          </a:r>
                        </a:p>
                        <a:p>
                          <a:pPr eaLnBrk="1" hangingPunct="1"/>
                          <a:r>
                            <a:rPr lang="en-US" sz="2400" b="1" dirty="0" smtClean="0">
                              <a:latin typeface="Garamond" pitchFamily="18" charset="0"/>
                            </a:rPr>
                            <a:t>August 4, 1914: G.B. declared war Canada is at war. </a:t>
                          </a:r>
                          <a:r>
                            <a:rPr lang="en-CA" sz="2400" b="1" dirty="0" smtClean="0">
                              <a:latin typeface="Garamond" pitchFamily="18" charset="0"/>
                            </a:rPr>
                            <a:t>In 1914 Canada was still a dominion of Great  Britain</a:t>
                          </a:r>
                        </a:p>
                        <a:p>
                          <a:pPr eaLnBrk="1" hangingPunct="1"/>
                          <a:r>
                            <a:rPr lang="en-CA" sz="2400" b="1" dirty="0" smtClean="0">
                              <a:latin typeface="Garamond" pitchFamily="18" charset="0"/>
                            </a:rPr>
                            <a:t>Great Britain still controlled its Dominions foreign policy</a:t>
                          </a:r>
                        </a:p>
                        <a:p>
                          <a:pPr eaLnBrk="1" hangingPunct="1"/>
                          <a:r>
                            <a:rPr lang="en-CA" sz="2400" b="1" dirty="0" smtClean="0">
                              <a:latin typeface="Garamond" pitchFamily="18" charset="0"/>
                            </a:rPr>
                            <a:t>This meant that when Britain went to war Canada, along with the rest of the British Empire, also went to war. </a:t>
                          </a:r>
                        </a:p>
                        <a:p>
                          <a:pPr eaLnBrk="1" hangingPunct="1"/>
                          <a:r>
                            <a:rPr lang="en-CA" sz="2400" b="1" dirty="0" smtClean="0">
                              <a:latin typeface="Garamond" pitchFamily="18" charset="0"/>
                            </a:rPr>
                            <a:t>When war was declared people in Canada celebrated in the streets.</a:t>
                          </a:r>
                        </a:p>
                        <a:p>
                          <a:pPr eaLnBrk="1" hangingPunct="1"/>
                          <a:endParaRPr lang="en-CA" dirty="0" smtClean="0"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24F5" w:rsidRDefault="00954D1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00E5A93">
            <wp:extent cx="3581235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67" cy="268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057" w:rsidRDefault="005E105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138F" w:rsidRDefault="00C2138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D0A59" w:rsidRDefault="00CD0A5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738E3" w:rsidRDefault="000738E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055D7" w:rsidRPr="00D673F5" w:rsidRDefault="00F055D7" w:rsidP="00F055D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055D7" w:rsidRDefault="004A2F83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F055D7" w:rsidRPr="00D673F5">
        <w:rPr>
          <w:u w:val="single"/>
        </w:rPr>
        <w:t>________________</w:t>
      </w:r>
      <w:r w:rsidR="00F055D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5D7" w:rsidRDefault="00F055D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F055D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D426EA1">
            <wp:extent cx="3873320" cy="290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58" cy="290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D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B18B3FB">
            <wp:extent cx="3759025" cy="281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17" cy="2819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D7" w:rsidRDefault="00F055D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952E1" w:rsidRDefault="00D952E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952E1" w:rsidRDefault="00D952E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61BA8" w:rsidRDefault="00361BA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21A" w:rsidRDefault="0081321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F055D7">
      <w:pPr>
        <w:rPr>
          <w:u w:val="single"/>
        </w:rPr>
      </w:pPr>
    </w:p>
    <w:p w:rsidR="00F055D7" w:rsidRPr="00D673F5" w:rsidRDefault="00F055D7" w:rsidP="00F055D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055D7" w:rsidRDefault="004A2F83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F055D7" w:rsidRPr="00D673F5">
        <w:rPr>
          <w:u w:val="single"/>
        </w:rPr>
        <w:t>________________</w:t>
      </w:r>
      <w:r w:rsidR="00F055D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5D7" w:rsidRDefault="00F055D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F055D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A95815C">
            <wp:extent cx="3670130" cy="275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70" cy="27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D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E060B04">
            <wp:extent cx="3914775" cy="29362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19" cy="2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21A" w:rsidRDefault="0081321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87AB5" w:rsidRDefault="00B87AB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2C4D" w:rsidRDefault="00C22C4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F4DE2" w:rsidRDefault="002F4DE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F4DE2" w:rsidRDefault="002F4DE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C6C51" w:rsidRDefault="005C6C5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055D7" w:rsidRPr="00F055D7" w:rsidRDefault="00F055D7" w:rsidP="00F055D7">
      <w:pPr>
        <w:rPr>
          <w:u w:val="single"/>
        </w:rPr>
      </w:pPr>
      <w:r w:rsidRPr="00F055D7">
        <w:rPr>
          <w:u w:val="single"/>
        </w:rPr>
        <w:lastRenderedPageBreak/>
        <w:t>Questions/Main ideas:</w:t>
      </w:r>
    </w:p>
    <w:p w:rsidR="00F055D7" w:rsidRPr="00F055D7" w:rsidRDefault="004A2F83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17632" o:connectortype="straight"/>
        </w:pict>
      </w:r>
      <w:r w:rsidR="00F055D7" w:rsidRPr="00F055D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5D7" w:rsidRP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Pr="00F055D7">
        <w:rPr>
          <w:u w:val="single"/>
        </w:rPr>
        <w:t>:</w:t>
      </w:r>
    </w:p>
    <w:p w:rsidR="00F055D7" w:rsidRP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5D7" w:rsidRPr="00F055D7" w:rsidRDefault="00F055D7" w:rsidP="00F055D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55D7" w:rsidRPr="00F055D7" w:rsidRDefault="00F055D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F055D7">
        <w:rPr>
          <w:u w:val="single"/>
        </w:rPr>
        <w:lastRenderedPageBreak/>
        <w:t>Notes:</w:t>
      </w:r>
    </w:p>
    <w:p w:rsidR="00954D1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65C6B96E" wp14:editId="13C4936B">
            <wp:extent cx="3505200" cy="232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" b="16371"/>
                    <a:stretch/>
                  </pic:blipFill>
                  <pic:spPr bwMode="auto">
                    <a:xfrm>
                      <a:off x="0" y="0"/>
                      <a:ext cx="3505653" cy="2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5D7" w:rsidRPr="00F055D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EFC323B" wp14:editId="5C1FF3FF">
            <wp:extent cx="3648075" cy="1743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9" b="21327"/>
                    <a:stretch/>
                  </pic:blipFill>
                  <pic:spPr bwMode="auto">
                    <a:xfrm>
                      <a:off x="0" y="0"/>
                      <a:ext cx="3648582" cy="17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D1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C9907BB" wp14:editId="75CA86F1">
            <wp:extent cx="3714750" cy="2200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b="12141"/>
                    <a:stretch/>
                  </pic:blipFill>
                  <pic:spPr bwMode="auto">
                    <a:xfrm>
                      <a:off x="0" y="0"/>
                      <a:ext cx="3721368" cy="22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D17" w:rsidRDefault="00954D17" w:rsidP="00F055D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F055D7" w:rsidRPr="00F055D7" w:rsidRDefault="00F055D7" w:rsidP="00F055D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173EA" w:rsidRDefault="003173EA" w:rsidP="00F055D7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C77C71" w:rsidRDefault="00C77C7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Pr="00D673F5" w:rsidRDefault="00954D17" w:rsidP="00954D1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23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31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1in;margin-top:12.05pt;width:74.25pt;height:0;flip:x;z-index:251735040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CF7138F" wp14:editId="6DB61A8E">
            <wp:extent cx="3670130" cy="2752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70" cy="275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E25AFF8" wp14:editId="06DCBD00">
            <wp:extent cx="3914775" cy="29362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19" cy="2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Pr="00D673F5" w:rsidRDefault="00954D17" w:rsidP="00954D1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9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47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1in;margin-top:12.05pt;width:74.25pt;height:0;flip:x;z-index:251752448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4A2F83" w:rsidRDefault="004A2F83" w:rsidP="00954D1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F19A09C" wp14:editId="653328E8">
            <wp:extent cx="3505200" cy="1276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" t="13471" b="40245"/>
                    <a:stretch/>
                  </pic:blipFill>
                  <pic:spPr bwMode="auto">
                    <a:xfrm>
                      <a:off x="0" y="0"/>
                      <a:ext cx="3505525" cy="12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F83" w:rsidRDefault="004A2F83" w:rsidP="00954D1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E8402B7" wp14:editId="6968EE69">
            <wp:extent cx="3581400" cy="21145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7333" b="18670"/>
                    <a:stretch/>
                  </pic:blipFill>
                  <pic:spPr bwMode="auto">
                    <a:xfrm>
                      <a:off x="0" y="0"/>
                      <a:ext cx="3581731" cy="21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D17" w:rsidRDefault="004A2F83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9A3C8CA" wp14:editId="4B5AE93D">
            <wp:extent cx="3691136" cy="19907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9929" b="21989"/>
                    <a:stretch/>
                  </pic:blipFill>
                  <pic:spPr bwMode="auto">
                    <a:xfrm>
                      <a:off x="0" y="0"/>
                      <a:ext cx="3691649" cy="19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F83" w:rsidRDefault="004A2F83" w:rsidP="00954D1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Pr="00D673F5" w:rsidRDefault="00954D17" w:rsidP="00954D17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55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63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61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58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1in;margin-top:12.05pt;width:74.25pt;height:0;flip:x;z-index:25176985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</w:p>
    <w:p w:rsidR="00954D17" w:rsidRDefault="004A2F83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77AC977">
            <wp:extent cx="3555837" cy="2667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68" cy="266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D17" w:rsidRDefault="004A2F83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B442F7C">
            <wp:extent cx="4572635" cy="34296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4D17" w:rsidRDefault="00954D17" w:rsidP="00954D1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57B25" w:rsidRDefault="00C57B25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  <w:bookmarkStart w:id="0" w:name="_GoBack"/>
      <w:bookmarkEnd w:id="0"/>
    </w:p>
    <w:sectPr w:rsidR="00C57B2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38E3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17D0"/>
    <w:rsid w:val="001D7EA2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4DE2"/>
    <w:rsid w:val="002F69A2"/>
    <w:rsid w:val="002F76A7"/>
    <w:rsid w:val="00300A35"/>
    <w:rsid w:val="00300D0B"/>
    <w:rsid w:val="00301B8D"/>
    <w:rsid w:val="00307BF0"/>
    <w:rsid w:val="003172E8"/>
    <w:rsid w:val="003173EA"/>
    <w:rsid w:val="00317AFC"/>
    <w:rsid w:val="00317BD3"/>
    <w:rsid w:val="00320596"/>
    <w:rsid w:val="00323746"/>
    <w:rsid w:val="003253FF"/>
    <w:rsid w:val="00326E5B"/>
    <w:rsid w:val="003312C1"/>
    <w:rsid w:val="0034376C"/>
    <w:rsid w:val="00350A0B"/>
    <w:rsid w:val="0035151B"/>
    <w:rsid w:val="00361BA8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34C04"/>
    <w:rsid w:val="004427CB"/>
    <w:rsid w:val="00442F4F"/>
    <w:rsid w:val="004561AF"/>
    <w:rsid w:val="00464CE7"/>
    <w:rsid w:val="00482431"/>
    <w:rsid w:val="00497FAE"/>
    <w:rsid w:val="004A2837"/>
    <w:rsid w:val="004A2F83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C6C51"/>
    <w:rsid w:val="005D1DEB"/>
    <w:rsid w:val="005D28DA"/>
    <w:rsid w:val="005E1057"/>
    <w:rsid w:val="005E433E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553CD"/>
    <w:rsid w:val="00663C0D"/>
    <w:rsid w:val="0066462B"/>
    <w:rsid w:val="00665F02"/>
    <w:rsid w:val="00682C9C"/>
    <w:rsid w:val="00683D03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1912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321A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30908"/>
    <w:rsid w:val="009521DD"/>
    <w:rsid w:val="00953403"/>
    <w:rsid w:val="00954D17"/>
    <w:rsid w:val="00962A2B"/>
    <w:rsid w:val="0097664D"/>
    <w:rsid w:val="00986535"/>
    <w:rsid w:val="00990D3F"/>
    <w:rsid w:val="00991F16"/>
    <w:rsid w:val="00996309"/>
    <w:rsid w:val="009B3AFB"/>
    <w:rsid w:val="009C5867"/>
    <w:rsid w:val="009C7B50"/>
    <w:rsid w:val="009D5CD9"/>
    <w:rsid w:val="009D6527"/>
    <w:rsid w:val="009E20EE"/>
    <w:rsid w:val="009E3CB8"/>
    <w:rsid w:val="009E6A60"/>
    <w:rsid w:val="009E6C5B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0C2F"/>
    <w:rsid w:val="00A52D68"/>
    <w:rsid w:val="00A66200"/>
    <w:rsid w:val="00A67E5C"/>
    <w:rsid w:val="00A67F4E"/>
    <w:rsid w:val="00A7625C"/>
    <w:rsid w:val="00A9141E"/>
    <w:rsid w:val="00A92018"/>
    <w:rsid w:val="00A93409"/>
    <w:rsid w:val="00A94CC5"/>
    <w:rsid w:val="00A95D8D"/>
    <w:rsid w:val="00A97AC5"/>
    <w:rsid w:val="00A97C59"/>
    <w:rsid w:val="00AA36D1"/>
    <w:rsid w:val="00AA3EA6"/>
    <w:rsid w:val="00AB24F5"/>
    <w:rsid w:val="00AB3611"/>
    <w:rsid w:val="00AC00EA"/>
    <w:rsid w:val="00AC3CDE"/>
    <w:rsid w:val="00AD2DF4"/>
    <w:rsid w:val="00AD58F6"/>
    <w:rsid w:val="00AF5E8A"/>
    <w:rsid w:val="00B072A7"/>
    <w:rsid w:val="00B110AA"/>
    <w:rsid w:val="00B114F7"/>
    <w:rsid w:val="00B131D4"/>
    <w:rsid w:val="00B229E7"/>
    <w:rsid w:val="00B47C1E"/>
    <w:rsid w:val="00B507B8"/>
    <w:rsid w:val="00B52A60"/>
    <w:rsid w:val="00B52B5E"/>
    <w:rsid w:val="00B55FDF"/>
    <w:rsid w:val="00B60699"/>
    <w:rsid w:val="00B66B95"/>
    <w:rsid w:val="00B74AC3"/>
    <w:rsid w:val="00B75DF3"/>
    <w:rsid w:val="00B77BC6"/>
    <w:rsid w:val="00B821EE"/>
    <w:rsid w:val="00B87AB5"/>
    <w:rsid w:val="00B931FE"/>
    <w:rsid w:val="00BA434F"/>
    <w:rsid w:val="00BA4951"/>
    <w:rsid w:val="00BA6856"/>
    <w:rsid w:val="00BC24FD"/>
    <w:rsid w:val="00BD23E4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2138F"/>
    <w:rsid w:val="00C22C4D"/>
    <w:rsid w:val="00C44D5F"/>
    <w:rsid w:val="00C53477"/>
    <w:rsid w:val="00C55C7E"/>
    <w:rsid w:val="00C57B25"/>
    <w:rsid w:val="00C64130"/>
    <w:rsid w:val="00C67BF5"/>
    <w:rsid w:val="00C76B8E"/>
    <w:rsid w:val="00C77C71"/>
    <w:rsid w:val="00CA77C7"/>
    <w:rsid w:val="00CB6469"/>
    <w:rsid w:val="00CB7638"/>
    <w:rsid w:val="00CC1CDE"/>
    <w:rsid w:val="00CC1FD3"/>
    <w:rsid w:val="00CD0A59"/>
    <w:rsid w:val="00CD55AA"/>
    <w:rsid w:val="00CF11E5"/>
    <w:rsid w:val="00D03135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2E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3621E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055D7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  <o:rules v:ext="edit">
        <o:r id="V:Rule65" type="connector" idref="#_x0000_s1075"/>
        <o:r id="V:Rule66" type="connector" idref="#_x0000_s1052"/>
        <o:r id="V:Rule67" type="connector" idref="#_x0000_s1062"/>
        <o:r id="V:Rule68" type="connector" idref="#_x0000_s1074"/>
        <o:r id="V:Rule69" type="connector" idref="#_x0000_s1104"/>
        <o:r id="V:Rule70" type="connector" idref="#_x0000_s1061"/>
        <o:r id="V:Rule71" type="connector" idref="#_x0000_s1040"/>
        <o:r id="V:Rule72" type="connector" idref="#_x0000_s1070"/>
        <o:r id="V:Rule73" type="connector" idref="#_x0000_s1095"/>
        <o:r id="V:Rule74" type="connector" idref="#_x0000_s1063"/>
        <o:r id="V:Rule75" type="connector" idref="#_x0000_s1105"/>
        <o:r id="V:Rule76" type="connector" idref="#_x0000_s1029"/>
        <o:r id="V:Rule77" type="connector" idref="#_x0000_s1067"/>
        <o:r id="V:Rule78" type="connector" idref="#_x0000_s1098"/>
        <o:r id="V:Rule79" type="connector" idref="#_x0000_s1033"/>
        <o:r id="V:Rule80" type="connector" idref="#_x0000_s1069"/>
        <o:r id="V:Rule81" type="connector" idref="#_x0000_s1099"/>
        <o:r id="V:Rule82" type="connector" idref="#_x0000_s1108"/>
        <o:r id="V:Rule83" type="connector" idref="#_x0000_s1043"/>
        <o:r id="V:Rule84" type="connector" idref="#_x0000_s1073"/>
        <o:r id="V:Rule85" type="connector" idref="#_x0000_s1046"/>
        <o:r id="V:Rule86" type="connector" idref="#_x0000_s1027"/>
        <o:r id="V:Rule87" type="connector" idref="#_x0000_s1058"/>
        <o:r id="V:Rule88" type="connector" idref="#_x0000_s1042"/>
        <o:r id="V:Rule89" type="connector" idref="#_x0000_s1097"/>
        <o:r id="V:Rule90" type="connector" idref="#_x0000_s1026"/>
        <o:r id="V:Rule91" type="connector" idref="#_x0000_s1066"/>
        <o:r id="V:Rule92" type="connector" idref="#_x0000_s1068"/>
        <o:r id="V:Rule93" type="connector" idref="#_x0000_s1054"/>
        <o:r id="V:Rule94" type="connector" idref="#_x0000_s1107"/>
        <o:r id="V:Rule95" type="connector" idref="#_x0000_s1064"/>
        <o:r id="V:Rule96" type="connector" idref="#_x0000_s1093"/>
        <o:r id="V:Rule97" type="connector" idref="#_x0000_s1071"/>
        <o:r id="V:Rule98" type="connector" idref="#_x0000_s1056"/>
        <o:r id="V:Rule99" type="connector" idref="#_x0000_s1053"/>
        <o:r id="V:Rule100" type="connector" idref="#_x0000_s1072"/>
        <o:r id="V:Rule101" type="connector" idref="#_x0000_s1060"/>
        <o:r id="V:Rule102" type="connector" idref="#_x0000_s1102"/>
        <o:r id="V:Rule103" type="connector" idref="#_x0000_s1038"/>
        <o:r id="V:Rule104" type="connector" idref="#_x0000_s1037"/>
        <o:r id="V:Rule105" type="connector" idref="#_x0000_s1049"/>
        <o:r id="V:Rule106" type="connector" idref="#_x0000_s1101"/>
        <o:r id="V:Rule107" type="connector" idref="#_x0000_s1030"/>
        <o:r id="V:Rule108" type="connector" idref="#_x0000_s1057"/>
        <o:r id="V:Rule109" type="connector" idref="#_x0000_s1096"/>
        <o:r id="V:Rule110" type="connector" idref="#_x0000_s1050"/>
        <o:r id="V:Rule111" type="connector" idref="#_x0000_s1103"/>
        <o:r id="V:Rule112" type="connector" idref="#_x0000_s1039"/>
        <o:r id="V:Rule113" type="connector" idref="#_x0000_s1076"/>
        <o:r id="V:Rule114" type="connector" idref="#_x0000_s1044"/>
        <o:r id="V:Rule115" type="connector" idref="#_x0000_s1094"/>
        <o:r id="V:Rule116" type="connector" idref="#_x0000_s1034"/>
        <o:r id="V:Rule117" type="connector" idref="#_x0000_s1059"/>
        <o:r id="V:Rule118" type="connector" idref="#_x0000_s1106"/>
        <o:r id="V:Rule119" type="connector" idref="#_x0000_s1045"/>
        <o:r id="V:Rule120" type="connector" idref="#_x0000_s1065"/>
        <o:r id="V:Rule121" type="connector" idref="#_x0000_s1031"/>
        <o:r id="V:Rule122" type="connector" idref="#_x0000_s1100"/>
        <o:r id="V:Rule123" type="connector" idref="#_x0000_s1048"/>
        <o:r id="V:Rule124" type="connector" idref="#_x0000_s1047"/>
        <o:r id="V:Rule125" type="connector" idref="#_x0000_s1041"/>
        <o:r id="V:Rule126" type="connector" idref="#_x0000_s1032"/>
        <o:r id="V:Rule127" type="connector" idref="#_x0000_s1055"/>
        <o:r id="V:Rule128" type="connector" idref="#_x0000_s1051"/>
        <o:r id="V:Rule129" type="connector" idref="#_x0000_s1131"/>
        <o:r id="V:Rule130" type="connector" idref="#_x0000_s1118"/>
        <o:r id="V:Rule131" type="connector" idref="#_x0000_s1130"/>
        <o:r id="V:Rule132" type="connector" idref="#_x0000_s1117"/>
        <o:r id="V:Rule133" type="connector" idref="#_x0000_s1126"/>
        <o:r id="V:Rule134" type="connector" idref="#_x0000_s1119"/>
        <o:r id="V:Rule135" type="connector" idref="#_x0000_s1123"/>
        <o:r id="V:Rule136" type="connector" idref="#_x0000_s1125"/>
        <o:r id="V:Rule137" type="connector" idref="#_x0000_s1129"/>
        <o:r id="V:Rule138" type="connector" idref="#_x0000_s1122"/>
        <o:r id="V:Rule139" type="connector" idref="#_x0000_s1124"/>
        <o:r id="V:Rule140" type="connector" idref="#_x0000_s1120"/>
        <o:r id="V:Rule141" type="connector" idref="#_x0000_s1127"/>
        <o:r id="V:Rule142" type="connector" idref="#_x0000_s1128"/>
        <o:r id="V:Rule143" type="connector" idref="#_x0000_s1132"/>
        <o:r id="V:Rule144" type="connector" idref="#_x0000_s1121"/>
        <o:r id="V:Rule145" type="connector" idref="#_x0000_s1147"/>
        <o:r id="V:Rule146" type="connector" idref="#_x0000_s1134"/>
        <o:r id="V:Rule147" type="connector" idref="#_x0000_s1146"/>
        <o:r id="V:Rule148" type="connector" idref="#_x0000_s1133"/>
        <o:r id="V:Rule149" type="connector" idref="#_x0000_s1142"/>
        <o:r id="V:Rule150" type="connector" idref="#_x0000_s1135"/>
        <o:r id="V:Rule151" type="connector" idref="#_x0000_s1139"/>
        <o:r id="V:Rule152" type="connector" idref="#_x0000_s1141"/>
        <o:r id="V:Rule153" type="connector" idref="#_x0000_s1145"/>
        <o:r id="V:Rule154" type="connector" idref="#_x0000_s1138"/>
        <o:r id="V:Rule155" type="connector" idref="#_x0000_s1140"/>
        <o:r id="V:Rule156" type="connector" idref="#_x0000_s1136"/>
        <o:r id="V:Rule157" type="connector" idref="#_x0000_s1143"/>
        <o:r id="V:Rule158" type="connector" idref="#_x0000_s1144"/>
        <o:r id="V:Rule159" type="connector" idref="#_x0000_s1148"/>
        <o:r id="V:Rule160" type="connector" idref="#_x0000_s1137"/>
        <o:r id="V:Rule161" type="connector" idref="#_x0000_s1163"/>
        <o:r id="V:Rule162" type="connector" idref="#_x0000_s1150"/>
        <o:r id="V:Rule163" type="connector" idref="#_x0000_s1162"/>
        <o:r id="V:Rule164" type="connector" idref="#_x0000_s1149"/>
        <o:r id="V:Rule165" type="connector" idref="#_x0000_s1158"/>
        <o:r id="V:Rule166" type="connector" idref="#_x0000_s1151"/>
        <o:r id="V:Rule167" type="connector" idref="#_x0000_s1155"/>
        <o:r id="V:Rule168" type="connector" idref="#_x0000_s1157"/>
        <o:r id="V:Rule169" type="connector" idref="#_x0000_s1161"/>
        <o:r id="V:Rule170" type="connector" idref="#_x0000_s1154"/>
        <o:r id="V:Rule171" type="connector" idref="#_x0000_s1156"/>
        <o:r id="V:Rule172" type="connector" idref="#_x0000_s1152"/>
        <o:r id="V:Rule173" type="connector" idref="#_x0000_s1159"/>
        <o:r id="V:Rule174" type="connector" idref="#_x0000_s1160"/>
        <o:r id="V:Rule175" type="connector" idref="#_x0000_s1164"/>
        <o:r id="V:Rule176" type="connector" idref="#_x0000_s1153"/>
        <o:r id="V:Rule177" type="connector" idref="#_x0000_s1179"/>
        <o:r id="V:Rule178" type="connector" idref="#_x0000_s1166"/>
        <o:r id="V:Rule179" type="connector" idref="#_x0000_s1178"/>
        <o:r id="V:Rule180" type="connector" idref="#_x0000_s1165"/>
        <o:r id="V:Rule181" type="connector" idref="#_x0000_s1174"/>
        <o:r id="V:Rule182" type="connector" idref="#_x0000_s1167"/>
        <o:r id="V:Rule183" type="connector" idref="#_x0000_s1171"/>
        <o:r id="V:Rule184" type="connector" idref="#_x0000_s1173"/>
        <o:r id="V:Rule185" type="connector" idref="#_x0000_s1177"/>
        <o:r id="V:Rule186" type="connector" idref="#_x0000_s1170"/>
        <o:r id="V:Rule187" type="connector" idref="#_x0000_s1172"/>
        <o:r id="V:Rule188" type="connector" idref="#_x0000_s1168"/>
        <o:r id="V:Rule189" type="connector" idref="#_x0000_s1175"/>
        <o:r id="V:Rule190" type="connector" idref="#_x0000_s1176"/>
        <o:r id="V:Rule191" type="connector" idref="#_x0000_s1180"/>
        <o:r id="V:Rule192" type="connector" idref="#_x0000_s1169"/>
        <o:r id="V:Rule193" type="connector" idref="#_x0000_s1195"/>
        <o:r id="V:Rule194" type="connector" idref="#_x0000_s1182"/>
        <o:r id="V:Rule195" type="connector" idref="#_x0000_s1194"/>
        <o:r id="V:Rule196" type="connector" idref="#_x0000_s1181"/>
        <o:r id="V:Rule197" type="connector" idref="#_x0000_s1190"/>
        <o:r id="V:Rule198" type="connector" idref="#_x0000_s1183"/>
        <o:r id="V:Rule199" type="connector" idref="#_x0000_s1187"/>
        <o:r id="V:Rule200" type="connector" idref="#_x0000_s1189"/>
        <o:r id="V:Rule201" type="connector" idref="#_x0000_s1193"/>
        <o:r id="V:Rule202" type="connector" idref="#_x0000_s1186"/>
        <o:r id="V:Rule203" type="connector" idref="#_x0000_s1188"/>
        <o:r id="V:Rule204" type="connector" idref="#_x0000_s1184"/>
        <o:r id="V:Rule205" type="connector" idref="#_x0000_s1191"/>
        <o:r id="V:Rule206" type="connector" idref="#_x0000_s1192"/>
        <o:r id="V:Rule207" type="connector" idref="#_x0000_s1196"/>
        <o:r id="V:Rule208" type="connector" idref="#_x0000_s1185"/>
        <o:r id="V:Rule209" type="connector" idref="#_x0000_s1211"/>
        <o:r id="V:Rule210" type="connector" idref="#_x0000_s1198"/>
        <o:r id="V:Rule211" type="connector" idref="#_x0000_s1210"/>
        <o:r id="V:Rule212" type="connector" idref="#_x0000_s1197"/>
        <o:r id="V:Rule213" type="connector" idref="#_x0000_s1206"/>
        <o:r id="V:Rule214" type="connector" idref="#_x0000_s1199"/>
        <o:r id="V:Rule215" type="connector" idref="#_x0000_s1203"/>
        <o:r id="V:Rule216" type="connector" idref="#_x0000_s1205"/>
        <o:r id="V:Rule217" type="connector" idref="#_x0000_s1209"/>
        <o:r id="V:Rule218" type="connector" idref="#_x0000_s1202"/>
        <o:r id="V:Rule219" type="connector" idref="#_x0000_s1204"/>
        <o:r id="V:Rule220" type="connector" idref="#_x0000_s1200"/>
        <o:r id="V:Rule221" type="connector" idref="#_x0000_s1207"/>
        <o:r id="V:Rule222" type="connector" idref="#_x0000_s1208"/>
        <o:r id="V:Rule223" type="connector" idref="#_x0000_s1212"/>
        <o:r id="V:Rule224" type="connector" idref="#_x0000_s1201"/>
        <o:r id="V:Rule225" type="connector" idref="#_x0000_s1227"/>
        <o:r id="V:Rule226" type="connector" idref="#_x0000_s1214"/>
        <o:r id="V:Rule227" type="connector" idref="#_x0000_s1226"/>
        <o:r id="V:Rule228" type="connector" idref="#_x0000_s1213"/>
        <o:r id="V:Rule229" type="connector" idref="#_x0000_s1222"/>
        <o:r id="V:Rule230" type="connector" idref="#_x0000_s1215"/>
        <o:r id="V:Rule231" type="connector" idref="#_x0000_s1219"/>
        <o:r id="V:Rule232" type="connector" idref="#_x0000_s1221"/>
        <o:r id="V:Rule233" type="connector" idref="#_x0000_s1225"/>
        <o:r id="V:Rule234" type="connector" idref="#_x0000_s1218"/>
        <o:r id="V:Rule235" type="connector" idref="#_x0000_s1220"/>
        <o:r id="V:Rule236" type="connector" idref="#_x0000_s1216"/>
        <o:r id="V:Rule237" type="connector" idref="#_x0000_s1223"/>
        <o:r id="V:Rule238" type="connector" idref="#_x0000_s1224"/>
        <o:r id="V:Rule239" type="connector" idref="#_x0000_s1228"/>
        <o:r id="V:Rule240" type="connector" idref="#_x0000_s1217"/>
        <o:r id="V:Rule241" type="connector" idref="#_x0000_s1243"/>
        <o:r id="V:Rule242" type="connector" idref="#_x0000_s1230"/>
        <o:r id="V:Rule243" type="connector" idref="#_x0000_s1242"/>
        <o:r id="V:Rule244" type="connector" idref="#_x0000_s1229"/>
        <o:r id="V:Rule245" type="connector" idref="#_x0000_s1238"/>
        <o:r id="V:Rule246" type="connector" idref="#_x0000_s1231"/>
        <o:r id="V:Rule247" type="connector" idref="#_x0000_s1235"/>
        <o:r id="V:Rule248" type="connector" idref="#_x0000_s1237"/>
        <o:r id="V:Rule249" type="connector" idref="#_x0000_s1241"/>
        <o:r id="V:Rule250" type="connector" idref="#_x0000_s1234"/>
        <o:r id="V:Rule251" type="connector" idref="#_x0000_s1236"/>
        <o:r id="V:Rule252" type="connector" idref="#_x0000_s1232"/>
        <o:r id="V:Rule253" type="connector" idref="#_x0000_s1239"/>
        <o:r id="V:Rule254" type="connector" idref="#_x0000_s1240"/>
        <o:r id="V:Rule255" type="connector" idref="#_x0000_s1244"/>
        <o:r id="V:Rule256" type="connector" idref="#_x0000_s1233"/>
        <o:r id="V:Rule257" type="connector" idref="#_x0000_s1259"/>
        <o:r id="V:Rule258" type="connector" idref="#_x0000_s1246"/>
        <o:r id="V:Rule259" type="connector" idref="#_x0000_s1258"/>
        <o:r id="V:Rule260" type="connector" idref="#_x0000_s1245"/>
        <o:r id="V:Rule261" type="connector" idref="#_x0000_s1254"/>
        <o:r id="V:Rule262" type="connector" idref="#_x0000_s1247"/>
        <o:r id="V:Rule263" type="connector" idref="#_x0000_s1251"/>
        <o:r id="V:Rule264" type="connector" idref="#_x0000_s1253"/>
        <o:r id="V:Rule265" type="connector" idref="#_x0000_s1257"/>
        <o:r id="V:Rule266" type="connector" idref="#_x0000_s1250"/>
        <o:r id="V:Rule267" type="connector" idref="#_x0000_s1252"/>
        <o:r id="V:Rule268" type="connector" idref="#_x0000_s1248"/>
        <o:r id="V:Rule269" type="connector" idref="#_x0000_s1255"/>
        <o:r id="V:Rule270" type="connector" idref="#_x0000_s1256"/>
        <o:r id="V:Rule271" type="connector" idref="#_x0000_s1260"/>
        <o:r id="V:Rule272" type="connector" idref="#_x0000_s12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0295-92BC-46B2-B2F1-53D0E94B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2013-11-25T19:15:00Z</dcterms:created>
  <dcterms:modified xsi:type="dcterms:W3CDTF">2014-02-17T20:58:00Z</dcterms:modified>
</cp:coreProperties>
</file>